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48085e6" w14:textId="48085e6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103/2018-</w:t>
      </w:r>
      <w:r w:rsidR="00932C17">
        <w:rPr>
          <w:rFonts w:ascii="Times New Roman" w:hAnsi="Times New Roman"/>
          <w:b w:val="false"/>
        </w:rPr>
        <w:t>187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Pr="00773CDC" w:rsidR="00632DE4">
        <w:rPr>
          <w:rFonts w:ascii="Times New Roman" w:hAnsi="Times New Roman"/>
          <w:b w:val="false"/>
        </w:rPr>
        <w:t>e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6B4C1E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>- k.č</w:t>
      </w:r>
      <w:r w:rsidR="00670FED">
        <w:rPr>
          <w:rFonts w:ascii="Times New Roman" w:hAnsi="Times New Roman"/>
          <w:b w:val="false"/>
        </w:rPr>
        <w:t xml:space="preserve">. </w:t>
      </w:r>
      <w:r w:rsidR="00C40A2C">
        <w:rPr>
          <w:rFonts w:ascii="Times New Roman" w:hAnsi="Times New Roman"/>
          <w:b w:val="false"/>
        </w:rPr>
        <w:t xml:space="preserve">3624/1, k.o. Tinjan, šuma, površine 1.104,00 m2, </w:t>
      </w:r>
      <w:r w:rsidR="00600600">
        <w:rPr>
          <w:rFonts w:ascii="Times New Roman" w:hAnsi="Times New Roman"/>
          <w:b w:val="false"/>
        </w:rPr>
        <w:t xml:space="preserve">vlasništvo dužnika u 1/1 dijela, </w:t>
      </w:r>
      <w:r w:rsidR="006B4C1E">
        <w:rPr>
          <w:rFonts w:ascii="Times New Roman" w:hAnsi="Times New Roman"/>
          <w:b w:val="false"/>
        </w:rPr>
        <w:t>iznosi</w:t>
      </w:r>
      <w:r w:rsidR="00DD374C">
        <w:rPr>
          <w:rFonts w:ascii="Times New Roman" w:hAnsi="Times New Roman"/>
          <w:b w:val="false"/>
        </w:rPr>
        <w:t xml:space="preserve"> </w:t>
      </w:r>
      <w:r w:rsidR="00C40A2C">
        <w:rPr>
          <w:rFonts w:ascii="Times New Roman" w:hAnsi="Times New Roman"/>
          <w:b w:val="false"/>
        </w:rPr>
        <w:t>1.990.000,00</w:t>
      </w:r>
      <w:r w:rsidR="009209CC">
        <w:rPr>
          <w:rFonts w:ascii="Times New Roman" w:hAnsi="Times New Roman"/>
          <w:b w:val="false"/>
        </w:rPr>
        <w:t xml:space="preserve"> kn (</w:t>
      </w:r>
      <w:r w:rsidR="00C40A2C">
        <w:rPr>
          <w:rFonts w:ascii="Times New Roman" w:hAnsi="Times New Roman"/>
          <w:b w:val="false"/>
        </w:rPr>
        <w:t>milijundevetstodevedesettisućakuna</w:t>
      </w:r>
      <w:r w:rsidR="00DD374C">
        <w:rPr>
          <w:rFonts w:ascii="Times New Roman" w:hAnsi="Times New Roman"/>
          <w:b w:val="false"/>
        </w:rPr>
        <w:t>)</w:t>
      </w:r>
      <w:r w:rsidR="005B3533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600600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773CDC"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III.</w:t>
      </w:r>
      <w:r w:rsidRPr="008F7763">
        <w:rPr>
          <w:rFonts w:ascii="Times New Roman" w:hAnsi="Times New Roman"/>
          <w:b w:val="false"/>
        </w:rPr>
        <w:tab/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>
        <w:rPr>
          <w:rFonts w:ascii="Times New Roman" w:hAnsi="Times New Roman"/>
          <w:b w:val="false"/>
        </w:rPr>
        <w:t xml:space="preserve">e se nekretnina i to: </w:t>
      </w:r>
    </w:p>
    <w:p w:rsidR="009209CC" w:rsidP="00C40A2C" w:rsidRDefault="005B3533">
      <w:pPr>
        <w:ind w:left="708"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Pr="001737F7" w:rsidR="00C40A2C">
        <w:rPr>
          <w:rFonts w:ascii="Times New Roman" w:hAnsi="Times New Roman"/>
          <w:b w:val="false"/>
        </w:rPr>
        <w:t>k.č</w:t>
      </w:r>
      <w:r w:rsidR="00C40A2C">
        <w:rPr>
          <w:rFonts w:ascii="Times New Roman" w:hAnsi="Times New Roman"/>
          <w:b w:val="false"/>
        </w:rPr>
        <w:t>. 3624/1, k.o. Tinjan, šuma, površine 1.104,00 m2</w:t>
      </w:r>
      <w:r w:rsidR="009209CC">
        <w:rPr>
          <w:rFonts w:ascii="Times New Roman" w:hAnsi="Times New Roman"/>
          <w:b w:val="false"/>
        </w:rPr>
        <w:t>;</w:t>
      </w:r>
    </w:p>
    <w:p w:rsidR="009209CC" w:rsidP="00DD374C" w:rsidRDefault="009209C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nekretnina je vlasništvo dužnika u 1/1 dijela</w:t>
      </w:r>
    </w:p>
    <w:p w:rsidR="00C40A2C" w:rsidP="00DD374C" w:rsidRDefault="009209C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n</w:t>
      </w:r>
      <w:r w:rsidR="00600600">
        <w:rPr>
          <w:rFonts w:ascii="Times New Roman" w:hAnsi="Times New Roman"/>
          <w:b w:val="false"/>
        </w:rPr>
        <w:t xml:space="preserve">ekretnina se nalazi u </w:t>
      </w:r>
      <w:r w:rsidR="00C40A2C">
        <w:rPr>
          <w:rFonts w:ascii="Times New Roman" w:hAnsi="Times New Roman"/>
          <w:b w:val="false"/>
        </w:rPr>
        <w:t>Bankima u unutarnjem dijelu Istre u blizini ceste za Poreč, na adresi Banki 28 C. U naravi radi se o vili s bazenom, katnosti prizemlje plus 1. kat, tlocrtne površine oko 95 m2, dok je njezina ukupna korisna površina (neto) oko 175 m2. Kuća je građena iz tradicionalnih materijala koristeći kamen i drvo, te opeku, u atraktivnom stilu, razvedene gradnje te raspolaže okućnicom od cca 650 m2, redovno održavanom. Dio čestice u naravi predstavlja i dio prilaznog puta u površini približno 269 m2. Za kuću je potrebno ishoditi uporabnu dozvolu.</w:t>
      </w:r>
    </w:p>
    <w:p w:rsidRPr="008F7763" w:rsidR="006B4C1E" w:rsidP="00DD374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utvrđena vrijednost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 označe</w:t>
      </w:r>
      <w:r w:rsidR="008B78D7">
        <w:rPr>
          <w:rFonts w:ascii="Times New Roman" w:hAnsi="Times New Roman"/>
          <w:b w:val="false"/>
        </w:rPr>
        <w:t>ne</w:t>
      </w:r>
      <w:r w:rsidRPr="008F7763">
        <w:rPr>
          <w:rFonts w:ascii="Times New Roman" w:hAnsi="Times New Roman"/>
          <w:b w:val="false"/>
        </w:rPr>
        <w:t xml:space="preserve"> pod točkom I. zaključka</w:t>
      </w:r>
      <w:r w:rsidR="005B3533">
        <w:rPr>
          <w:rFonts w:ascii="Times New Roman" w:hAnsi="Times New Roman"/>
          <w:b w:val="false"/>
        </w:rPr>
        <w:t xml:space="preserve"> iznosi</w:t>
      </w:r>
      <w:r w:rsidRPr="008F7763">
        <w:rPr>
          <w:rFonts w:ascii="Times New Roman" w:hAnsi="Times New Roman"/>
          <w:b w:val="false"/>
        </w:rPr>
        <w:t xml:space="preserve"> </w:t>
      </w:r>
      <w:r w:rsidR="00C40A2C">
        <w:rPr>
          <w:rFonts w:ascii="Times New Roman" w:hAnsi="Times New Roman"/>
          <w:b w:val="false"/>
        </w:rPr>
        <w:t>1.990.000,00 kn (milijundevetstodevedesettisućakuna)</w:t>
      </w:r>
      <w:r w:rsidR="005B3533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 xml:space="preserve">nekretnina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može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Pr="00C40A2C" w:rsidR="00C40A2C">
        <w:rPr>
          <w:rFonts w:ascii="Times New Roman" w:hAnsi="Times New Roman"/>
          <w:b w:val="false"/>
        </w:rPr>
        <w:t>1</w:t>
      </w:r>
      <w:r w:rsidR="00C40A2C">
        <w:rPr>
          <w:rFonts w:ascii="Times New Roman" w:hAnsi="Times New Roman"/>
          <w:b w:val="false"/>
        </w:rPr>
        <w:t>.</w:t>
      </w:r>
      <w:r w:rsidRPr="00C40A2C" w:rsidR="00C40A2C">
        <w:rPr>
          <w:rFonts w:ascii="Times New Roman" w:hAnsi="Times New Roman"/>
          <w:b w:val="false"/>
        </w:rPr>
        <w:t>492</w:t>
      </w:r>
      <w:r w:rsidR="00C40A2C">
        <w:rPr>
          <w:rFonts w:ascii="Times New Roman" w:hAnsi="Times New Roman"/>
          <w:b w:val="false"/>
        </w:rPr>
        <w:t>.</w:t>
      </w:r>
      <w:r w:rsidRPr="00C40A2C" w:rsidR="00C40A2C">
        <w:rPr>
          <w:rFonts w:ascii="Times New Roman" w:hAnsi="Times New Roman"/>
          <w:b w:val="false"/>
        </w:rPr>
        <w:t>500</w:t>
      </w:r>
      <w:r w:rsidR="00C40A2C">
        <w:rPr>
          <w:rFonts w:ascii="Times New Roman" w:hAnsi="Times New Roman"/>
          <w:b w:val="false"/>
        </w:rPr>
        <w:t xml:space="preserve">,00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C40A2C">
        <w:rPr>
          <w:rFonts w:ascii="Times New Roman" w:hAnsi="Times New Roman"/>
          <w:b w:val="false"/>
        </w:rPr>
        <w:t>milijunčetristodevedeseti dvijetisućepetstokuna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lastRenderedPageBreak/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C40A2C">
        <w:rPr>
          <w:rFonts w:ascii="Times New Roman" w:hAnsi="Times New Roman"/>
          <w:b w:val="false"/>
        </w:rPr>
        <w:t>995.000,00</w:t>
      </w:r>
      <w:r w:rsidR="005B3533">
        <w:rPr>
          <w:rFonts w:ascii="Times New Roman" w:hAnsi="Times New Roman"/>
          <w:b w:val="false"/>
        </w:rPr>
        <w:t xml:space="preserve"> kn</w:t>
      </w:r>
      <w:r w:rsidRPr="005B3533" w:rsidR="005B3533">
        <w:rPr>
          <w:rFonts w:ascii="Times New Roman" w:hAnsi="Times New Roman"/>
          <w:b w:val="false"/>
        </w:rPr>
        <w:t xml:space="preserve"> </w:t>
      </w:r>
      <w:r w:rsidR="006B4C1E">
        <w:rPr>
          <w:rFonts w:ascii="Times New Roman" w:hAnsi="Times New Roman"/>
          <w:b w:val="false"/>
        </w:rPr>
        <w:t>(</w:t>
      </w:r>
      <w:r w:rsidR="00C40A2C">
        <w:rPr>
          <w:rFonts w:ascii="Times New Roman" w:hAnsi="Times New Roman"/>
          <w:b w:val="false"/>
        </w:rPr>
        <w:t>devetstodevedesetipettisuća kuna</w:t>
      </w:r>
      <w:r w:rsidR="00600600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Pr="00C40A2C" w:rsidR="00C40A2C">
        <w:rPr>
          <w:rFonts w:ascii="Times New Roman" w:hAnsi="Times New Roman"/>
          <w:b w:val="false"/>
        </w:rPr>
        <w:t>497</w:t>
      </w:r>
      <w:r w:rsidR="00C40A2C">
        <w:rPr>
          <w:rFonts w:ascii="Times New Roman" w:hAnsi="Times New Roman"/>
          <w:b w:val="false"/>
        </w:rPr>
        <w:t>.</w:t>
      </w:r>
      <w:r w:rsidRPr="00C40A2C" w:rsidR="00C40A2C">
        <w:rPr>
          <w:rFonts w:ascii="Times New Roman" w:hAnsi="Times New Roman"/>
          <w:b w:val="false"/>
        </w:rPr>
        <w:t>500</w:t>
      </w:r>
      <w:r w:rsidR="00C40A2C">
        <w:rPr>
          <w:rFonts w:ascii="Times New Roman" w:hAnsi="Times New Roman"/>
          <w:b w:val="false"/>
        </w:rPr>
        <w:t>,00</w:t>
      </w:r>
      <w:r w:rsidR="005B3533">
        <w:rPr>
          <w:rFonts w:ascii="Times New Roman" w:hAnsi="Times New Roman"/>
          <w:b w:val="false"/>
        </w:rPr>
        <w:t xml:space="preserve"> kn</w:t>
      </w:r>
      <w:r w:rsidRPr="005B3533" w:rsidR="005B353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C40A2C">
        <w:rPr>
          <w:rFonts w:ascii="Times New Roman" w:hAnsi="Times New Roman"/>
          <w:b w:val="false"/>
        </w:rPr>
        <w:t>četristodevedesetisedamtisuća petstokuna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(jednakuna);</w:t>
      </w:r>
    </w:p>
    <w:p w:rsidR="00773CDC" w:rsidP="005B353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932C17">
        <w:rPr>
          <w:rFonts w:ascii="Times New Roman" w:hAnsi="Times New Roman"/>
          <w:b w:val="false"/>
        </w:rPr>
        <w:t>27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0C5A19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Pr="00466D8E" w:rsidR="00661BC8" w:rsidP="006B4C1E" w:rsidRDefault="00661BC8">
      <w:pPr>
        <w:ind w:firstLine="705"/>
        <w:jc w:val="both"/>
        <w:rPr>
          <w:rFonts w:ascii="Times New Roman" w:hAnsi="Times New Roman"/>
          <w:b w:val="false"/>
        </w:rPr>
      </w:pP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041118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041118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041118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="008B78D7" w:rsidP="00E64F0A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041118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932C17">
          <w:rPr>
            <w:rFonts w:ascii="Times New Roman" w:hAnsi="Times New Roman"/>
            <w:b w:val="false"/>
          </w:rPr>
          <w:t>187</w:t>
        </w:r>
      </w:p>
      <w:p w:rsidRPr="00442215" w:rsidR="00442215" w:rsidP="00DA09B9" w:rsidRDefault="00041118">
        <w:pPr>
          <w:pStyle w:val="Zaglavlje"/>
          <w:jc w:val="right"/>
          <w:rPr>
            <w:rFonts w:ascii="Times New Roman" w:hAnsi="Times New Roman"/>
            <w:b w:val="false"/>
          </w:rPr>
        </w:pPr>
      </w:p>
    </w:sdtContent>
  </w:sdt>
  <w:p w:rsidRPr="005B6AD6" w:rsidR="00902CE6" w:rsidP="00840634" w:rsidRDefault="00041118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1118"/>
    <w:rsid w:val="00046301"/>
    <w:rsid w:val="00057935"/>
    <w:rsid w:val="000A3F13"/>
    <w:rsid w:val="000C17DD"/>
    <w:rsid w:val="000C5A19"/>
    <w:rsid w:val="000D22DD"/>
    <w:rsid w:val="000F5752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82F1A"/>
    <w:rsid w:val="002B561F"/>
    <w:rsid w:val="002C0147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F08CA"/>
    <w:rsid w:val="004F3419"/>
    <w:rsid w:val="005437C1"/>
    <w:rsid w:val="00550DEE"/>
    <w:rsid w:val="005525CF"/>
    <w:rsid w:val="00554328"/>
    <w:rsid w:val="00554A68"/>
    <w:rsid w:val="00586781"/>
    <w:rsid w:val="00594642"/>
    <w:rsid w:val="005B3533"/>
    <w:rsid w:val="005E6CD5"/>
    <w:rsid w:val="00600600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40611"/>
    <w:rsid w:val="00751304"/>
    <w:rsid w:val="00773001"/>
    <w:rsid w:val="00773CDC"/>
    <w:rsid w:val="00774020"/>
    <w:rsid w:val="007B071B"/>
    <w:rsid w:val="00802734"/>
    <w:rsid w:val="00804970"/>
    <w:rsid w:val="008168E6"/>
    <w:rsid w:val="00822DFE"/>
    <w:rsid w:val="00872445"/>
    <w:rsid w:val="008756FB"/>
    <w:rsid w:val="008A77D9"/>
    <w:rsid w:val="008B78D7"/>
    <w:rsid w:val="008D7386"/>
    <w:rsid w:val="008F74D9"/>
    <w:rsid w:val="008F7763"/>
    <w:rsid w:val="009070E7"/>
    <w:rsid w:val="009116CA"/>
    <w:rsid w:val="00911CE0"/>
    <w:rsid w:val="009209CC"/>
    <w:rsid w:val="00920B56"/>
    <w:rsid w:val="00932C17"/>
    <w:rsid w:val="009754C9"/>
    <w:rsid w:val="009848B5"/>
    <w:rsid w:val="00985388"/>
    <w:rsid w:val="00993205"/>
    <w:rsid w:val="00A40F0E"/>
    <w:rsid w:val="00A51397"/>
    <w:rsid w:val="00A650AD"/>
    <w:rsid w:val="00AA0005"/>
    <w:rsid w:val="00AC3342"/>
    <w:rsid w:val="00AC5598"/>
    <w:rsid w:val="00AD1F59"/>
    <w:rsid w:val="00AE5E3F"/>
    <w:rsid w:val="00AF5904"/>
    <w:rsid w:val="00B027C8"/>
    <w:rsid w:val="00B105E3"/>
    <w:rsid w:val="00B249E1"/>
    <w:rsid w:val="00B314FD"/>
    <w:rsid w:val="00B44D0D"/>
    <w:rsid w:val="00B53BE9"/>
    <w:rsid w:val="00B70CB0"/>
    <w:rsid w:val="00B87A94"/>
    <w:rsid w:val="00B90FED"/>
    <w:rsid w:val="00BA4DF7"/>
    <w:rsid w:val="00BC76C1"/>
    <w:rsid w:val="00BD3032"/>
    <w:rsid w:val="00C40A2C"/>
    <w:rsid w:val="00C42ED7"/>
    <w:rsid w:val="00C50ACC"/>
    <w:rsid w:val="00C63F76"/>
    <w:rsid w:val="00C71CF4"/>
    <w:rsid w:val="00C77146"/>
    <w:rsid w:val="00C776FA"/>
    <w:rsid w:val="00C95559"/>
    <w:rsid w:val="00D245C9"/>
    <w:rsid w:val="00D50A1D"/>
    <w:rsid w:val="00D5342A"/>
    <w:rsid w:val="00D74D57"/>
    <w:rsid w:val="00D76767"/>
    <w:rsid w:val="00DA09B9"/>
    <w:rsid w:val="00DA5BD1"/>
    <w:rsid w:val="00DD374C"/>
    <w:rsid w:val="00E24EC1"/>
    <w:rsid w:val="00E35E8D"/>
    <w:rsid w:val="00E46986"/>
    <w:rsid w:val="00E64F0A"/>
    <w:rsid w:val="00E65BC8"/>
    <w:rsid w:val="00E91185"/>
    <w:rsid w:val="00E9605A"/>
    <w:rsid w:val="00EC30B3"/>
    <w:rsid w:val="00ED068F"/>
    <w:rsid w:val="00ED2AE1"/>
    <w:rsid w:val="00ED39F3"/>
    <w:rsid w:val="00F00190"/>
    <w:rsid w:val="00F01B52"/>
    <w:rsid w:val="00F11E91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prosinca 2019.</izvorni_sadrzaj>
    <derivirana_varijabla naziv="DomainObject.DatumDonosenjaOdluke_1">27.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2019.</izvorni_sadrzaj>
    <derivirana_varijabla naziv="DomainObject.Datum_1">27.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C0E9A2-CB83-4DDB-A665-AF692C561E0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558</properties:Words>
  <properties:Characters>3178</properties:Characters>
  <properties:Lines>80</properties:Lines>
  <properties:Paragraphs>34</properties:Paragraphs>
  <properties:TotalTime>107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3832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2019-12-27T13:26:00Z</cp:lastPrinted>
  <dcterms:modified xmlns:xsi="http://www.w3.org/2001/XMLSchema-instance" xsi:type="dcterms:W3CDTF">2019-12-27T13:29:00Z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